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C2410C"/>
          <w:sz w:val="16"/>
          <w:szCs w:val="16"/>
        </w:rPr>
        <w:t xml:space="preserve">1 СЕНТЯБРЯ 2026 · 1 КЛАСС</w:t>
      </w:r>
    </w:p>
    <w:p>
      <w:pPr>
        <w:pStyle w:val="Title"/>
      </w:pPr>
      <w:r>
        <w:t xml:space="preserve">Сценарий 1 сентября для 1 класса: «Посвящение в первоклассники»</w:t>
      </w:r>
    </w:p>
    <w:p>
      <w:pPr>
        <w:pStyle w:val="Subtitle"/>
      </w:pPr>
      <w:r>
        <w:t xml:space="preserve">Первый урок для тех, кто пришёл в школу впервые: знакомство, школьные правила через игру и торжественное посвящение.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30–35 минут (дольше первоклассники не выдерживают)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Задачи: </w:t>
      </w:r>
      <w:r>
        <w:rPr>
          <w:color w:val="1C1917"/>
          <w:sz w:val="18"/>
          <w:szCs w:val="18"/>
        </w:rPr>
        <w:t xml:space="preserve">Познакомить детей друг с другом, снять тревогу, дать первые правила школы, оставить тёплое воспоминание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Мягкая игрушка для передачи, медали «Первоклассник-2026», карточки со смайликами, ватман с деревом, краски или цветные карандаши</w:t>
      </w:r>
    </w:p>
    <w:p>
      <w:pPr>
        <w:spacing w:after="200"/>
      </w:pPr>
    </w:p>
    <w:p>
      <w:pPr>
        <w:pBdr>
          <w:bottom w:val="single" w:sz="8" w:space="4" w:color="FED7AA"/>
        </w:pBdr>
        <w:spacing w:after="200"/>
      </w:pP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Главное правило первого урока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Не больше 35 минут и не больше трёх видов деятельности подряд без движения. Первоклассник 1 сентября перегружен впечатлениями — если урок затянуть, дети начнут плакать и проситься к маме, и это будет не ваша вина, а вина тайминга.</w:t>
      </w:r>
    </w:p>
    <w:p>
      <w:pPr>
        <w:pStyle w:val="Heading1"/>
      </w:pPr>
      <w:r>
        <w:t xml:space="preserve">1. Знакомство: «Волшебный мишка»</w:t>
      </w:r>
    </w:p>
    <w:p>
      <w:r>
        <w:rPr>
          <w:b/>
          <w:color w:val="C2410C"/>
        </w:rPr>
        <w:t xml:space="preserve">Учитель: </w:t>
      </w:r>
      <w:r>
        <w:t xml:space="preserve">Здравствуйте, ребята! Меня зовут (имя, отчество), и с сегодняшнего дня я ваш учитель. А вот это — наш классный мишка. У него есть волшебное свойство: у кого он в руках, того все слушают.</w:t>
      </w:r>
    </w:p>
    <w:p>
      <w:r>
        <w:t xml:space="preserve">Мишка передаётся по кругу. Каждый называет своё имя и отвечает на один вопрос: «Что ты любишь больше всего?»</w:t>
      </w:r>
    </w:p>
    <w:p>
      <w:r>
        <w:rPr>
          <w:b/>
          <w:color w:val="C2410C"/>
        </w:rPr>
        <w:t xml:space="preserve">Учитель: </w:t>
      </w:r>
      <w:r>
        <w:t xml:space="preserve">Запомнить сразу двадцать пять имён трудно даже мне. Поэтому давайте поиграем.</w:t>
      </w:r>
    </w:p>
    <w:p>
      <w:pPr>
        <w:pStyle w:val="Heading2"/>
      </w:pPr>
      <w:r>
        <w:t xml:space="preserve">Игра «Кто здесь?»</w:t>
      </w:r>
    </w:p>
    <w:p>
      <w:r>
        <w:t xml:space="preserve">Учитель называет признак — встают все, к кому он подходит: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Встаньте те, у кого дома есть кошка.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Встаньте те, кто умеет плавать.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Встаньте те, кто любит мороженое.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Встаньте те, кто сегодня немножко волновался.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Встаньте те, у кого есть старший брат или сестра.</w:t>
      </w:r>
    </w:p>
    <w:p>
      <w:pPr>
        <w:spacing w:after="100"/>
      </w:pPr>
    </w:p>
    <w:p>
      <w:r>
        <w:rPr>
          <w:b/>
          <w:color w:val="C2410C"/>
        </w:rPr>
        <w:t xml:space="preserve">Учитель: </w:t>
      </w:r>
      <w:r>
        <w:t xml:space="preserve">Смотрите, сколько раз мы вставали вместе! Значит, у нас уже очень много общего.</w:t>
      </w:r>
    </w:p>
    <w:p>
      <w:pPr>
        <w:pStyle w:val="Heading1"/>
      </w:pPr>
      <w:r>
        <w:t xml:space="preserve">2. Школьные правила</w:t>
      </w:r>
    </w:p>
    <w:p>
      <w:r>
        <w:rPr>
          <w:b/>
          <w:color w:val="C2410C"/>
        </w:rPr>
        <w:t xml:space="preserve">Учитель: </w:t>
      </w:r>
      <w:r>
        <w:t xml:space="preserve">В школе есть правила. Они несложные, и сейчас мы их выучим. Я говорю — вы показываете.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«Хочешь ответить — подними руку». Все поднимают руку.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«Прозвенел звонок — садись за парту». Все садятся ровно.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«Учитель говорит — все слушают». Все прикладывают ладонь к уху.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«Друг упал — помоги подняться». Все протягивают руку соседу.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«В коридоре не бегаем». Все шагают на месте медленно.</w:t>
      </w:r>
    </w:p>
    <w:p>
      <w:pPr>
        <w:spacing w:after="100"/>
      </w:pPr>
    </w:p>
    <w:p>
      <w:pPr>
        <w:pStyle w:val="Heading2"/>
      </w:pPr>
      <w:r>
        <w:t xml:space="preserve">Игра «Да или нет»</w:t>
      </w:r>
    </w:p>
    <w:p>
      <w:r>
        <w:t xml:space="preserve">Учитель называет действие, дети хлопают, если так делать можно, и топают, если нельзя.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Здороваться с учителем — можно.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Рисовать на парте — нельзя.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Помогать соседу собрать портфель — можно.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Кричать на уроке — нельзя.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Задавать вопросы, если что-то непонятно — можно и нужно.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Дёргать девочек за косички — нельзя ни при каких обстоятельствах.</w:t>
      </w:r>
    </w:p>
    <w:p>
      <w:pPr>
        <w:spacing w:after="100"/>
      </w:pPr>
    </w:p>
    <w:p>
      <w:pPr>
        <w:pStyle w:val="Heading1"/>
      </w:pPr>
      <w:r>
        <w:t xml:space="preserve">3. Физкультминутка «Портфель»</w:t>
      </w:r>
    </w:p>
    <w:p>
      <w:r>
        <w:t xml:space="preserve">Учитель читает, дети выполняют движения:</w:t>
      </w:r>
    </w:p>
    <w:p>
      <w:pPr>
        <w:pStyle w:val="Quote"/>
        <w:spacing w:after="0"/>
      </w:pPr>
      <w:r>
        <w:t xml:space="preserve">Мы портфель с собой возьмём (наклон, «поднимаем портфель»),</w:t>
      </w:r>
    </w:p>
    <w:p>
      <w:pPr>
        <w:pStyle w:val="Quote"/>
        <w:spacing w:after="0"/>
      </w:pPr>
      <w:r>
        <w:t xml:space="preserve">В школу весело пойдём (шагаем на месте).</w:t>
      </w:r>
    </w:p>
    <w:p>
      <w:pPr>
        <w:pStyle w:val="Quote"/>
        <w:spacing w:after="0"/>
      </w:pPr>
      <w:r>
        <w:t xml:space="preserve">Ручку, книжку, карандаш (загибаем пальцы)</w:t>
      </w:r>
    </w:p>
    <w:p>
      <w:pPr>
        <w:pStyle w:val="Quote"/>
        <w:spacing w:after="0"/>
      </w:pPr>
      <w:r>
        <w:t xml:space="preserve">Аккуратно сложим в ранец наш.</w:t>
      </w:r>
    </w:p>
    <w:p>
      <w:pPr>
        <w:pStyle w:val="Quote"/>
        <w:spacing w:after="0"/>
      </w:pPr>
      <w:r>
        <w:t xml:space="preserve">Руки вверх — потянемся (тянемся),</w:t>
      </w:r>
    </w:p>
    <w:p>
      <w:pPr>
        <w:pStyle w:val="Quote"/>
        <w:spacing w:after="0"/>
      </w:pPr>
      <w:r>
        <w:t xml:space="preserve">И за парты сядем — станем</w:t>
      </w:r>
    </w:p>
    <w:p>
      <w:pPr>
        <w:pStyle w:val="Quote"/>
        <w:spacing w:after="0"/>
      </w:pPr>
      <w:r>
        <w:t xml:space="preserve">Самым лучшим первым классом (садимся ровно)!</w:t>
      </w:r>
    </w:p>
    <w:p>
      <w:pPr>
        <w:spacing w:after="120"/>
      </w:pPr>
    </w:p>
    <w:p>
      <w:pPr>
        <w:pStyle w:val="Heading1"/>
      </w:pPr>
      <w:r>
        <w:t xml:space="preserve">4. Посвящение в первоклассники</w:t>
      </w:r>
    </w:p>
    <w:p>
      <w:r>
        <w:rPr>
          <w:b/>
          <w:color w:val="C2410C"/>
        </w:rPr>
        <w:t xml:space="preserve">Учитель: </w:t>
      </w:r>
      <w:r>
        <w:t xml:space="preserve">А теперь — самое главное. Сегодня вы станете настоящими первоклассниками. Для этого нужно дать клятву. Повторяйте за мной: «Я, ученик первого класса, обещаю...»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«...каждое утро приходить в школу вовремя и с хорошим настроением!»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«...слушать учителя и не мешать соседу!»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«...не обижать маленьких и не бояться больших!»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«...узнавать каждый день что-нибудь новое!»</w:t>
      </w:r>
    </w:p>
    <w:p>
      <w:pPr>
        <w:pStyle w:val="ListParagraph"/>
      </w:pPr>
      <w:r>
        <w:rPr>
          <w:b/>
          <w:color w:val="C2410C"/>
        </w:rPr>
        <w:t xml:space="preserve">5.  </w:t>
      </w:r>
      <w:r>
        <w:t xml:space="preserve">«...быть настоящим другом своему классу!»</w:t>
      </w:r>
    </w:p>
    <w:p>
      <w:pPr>
        <w:spacing w:after="100"/>
      </w:pPr>
    </w:p>
    <w:p>
      <w:r>
        <w:rPr>
          <w:b/>
          <w:color w:val="C2410C"/>
        </w:rPr>
        <w:t xml:space="preserve">Учитель: </w:t>
      </w:r>
      <w:r>
        <w:t xml:space="preserve">Клятва принята! Теперь вы официально первоклассники!</w:t>
      </w:r>
    </w:p>
    <w:p>
      <w:r>
        <w:rPr>
          <w:i/>
          <w:color w:val="78716C"/>
          <w:sz w:val="20"/>
          <w:szCs w:val="20"/>
        </w:rPr>
        <w:t xml:space="preserve">Вручение медалей «Первоклассник-2026». Каждому — лично, с пожатием руки и обращением по имени.</w:t>
      </w:r>
    </w:p>
    <w:p>
      <w:pPr>
        <w:pStyle w:val="Heading1"/>
      </w:pPr>
      <w:r>
        <w:t xml:space="preserve">5. Дерево нашего класса</w:t>
      </w:r>
    </w:p>
    <w:p>
      <w:r>
        <w:t xml:space="preserve">На доске — ватман с нарисованным стволом дерева. Каждый ребёнок обводит свою ладошку цветным карандашом, вырезает (или это делает учитель заранее) и приклеивает как листочек. Учитель подписывает имя печатными буквами.</w:t>
      </w:r>
    </w:p>
    <w:p>
      <w:r>
        <w:rPr>
          <w:b/>
          <w:color w:val="C2410C"/>
        </w:rPr>
        <w:t xml:space="preserve">Учитель: </w:t>
      </w:r>
      <w:r>
        <w:t xml:space="preserve">Вот какое дерево у нас выросло. Оно будет висеть в классе весь год и расти вместе с вами.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Что отдать родителям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Подготовьте памятку на одном листе: расписание первой недели, список того, что нужно принести, ваш способ связи и одна фраза — «Не спрашивайте вечером „что получил?“, спросите „что было интересного?“». Родители первоклассников волнуются не меньше детей.</w:t>
      </w:r>
    </w:p>
    <w:p>
      <w:pPr>
        <w:pStyle w:val="Heading1"/>
      </w:pPr>
      <w:r>
        <w:t xml:space="preserve">6. Финал</w:t>
      </w:r>
    </w:p>
    <w:p>
      <w:r>
        <w:rPr>
          <w:b/>
          <w:color w:val="C2410C"/>
        </w:rPr>
        <w:t xml:space="preserve">Учитель: </w:t>
      </w:r>
      <w:r>
        <w:t xml:space="preserve">Ребята, наш первый урок закончился. Вы большие молодцы: вы уже познакомились, выучили правила и стали настоящими первоклассниками.</w:t>
      </w:r>
    </w:p>
    <w:p>
      <w:r>
        <w:rPr>
          <w:b/>
          <w:color w:val="C2410C"/>
        </w:rPr>
        <w:t xml:space="preserve">Учитель: </w:t>
      </w:r>
      <w:r>
        <w:t xml:space="preserve">Завтра мы встретимся снова. А сегодня — бегите к родителям, они вас очень ждут. До завтра!</w:t>
      </w:r>
    </w:p>
    <w:p>
      <w:pPr>
        <w:pBdr>
          <w:bottom w:val="single" w:sz="8" w:space="4" w:color="FED7AA"/>
        </w:pBdr>
        <w:spacing w:after="200"/>
      </w:pPr>
    </w:p>
    <w:p>
      <w:r>
        <w:rPr>
          <w:color w:val="78716C"/>
          <w:sz w:val="18"/>
          <w:szCs w:val="18"/>
        </w:rPr>
        <w:t xml:space="preserve">Материал подготовлен для сайта otvetiolimp.ru. Сценарий можно свободно адаптировать под свою школу: менять имена, номера классов, количество ведущих и музыкальные номера.</w:t>
      </w:r>
    </w:p>
    <w:sectPr>
      <w:pgSz w:w="11906" w:h="16838"/>
      <w:pgMar w:top="1134" w:right="1021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Georgia" w:hAnsi="Georgia" w:eastAsia="Georgia" w:cs="Georgia"/>
        <w:sz w:val="22"/>
        <w:szCs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keepNext/>
      <w:spacing w:before="0" w:after="160"/>
    </w:pPr>
    <w:rPr>
      <w:rFonts w:ascii="Georgia" w:hAnsi="Georgia" w:cs="Georgia"/>
      <w:b w:val="true"/>
      <w:color w:val="9A3412"/>
      <w:sz w:val="48"/>
      <w:szCs w:val="48"/>
    </w:rPr>
  </w:style>
  <w:style w:type="paragraph" w:styleId="Subtitle">
    <w:name w:val="Subtitle"/>
    <w:basedOn w:val="Normal"/>
    <w:qFormat/>
    <w:pPr>
      <w:keepNext/>
      <w:spacing w:before="0" w:after="320"/>
    </w:pPr>
    <w:rPr>
      <w:rFonts w:ascii="Georgia" w:hAnsi="Georgia" w:cs="Georgia"/>
      <w:b w:val="false"/>
      <w:color w:val="78716C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40"/>
      <w:outlineLvl w:val="0"/>
    </w:pPr>
    <w:rPr>
      <w:rFonts w:ascii="Georgia" w:hAnsi="Georgia" w:cs="Georgia"/>
      <w:b w:val="true"/>
      <w:color w:val="9A3412"/>
      <w:sz w:val="32"/>
      <w:szCs w:val="32"/>
    </w:rPr>
  </w:style>
  <w:style w:type="paragraph" w:styleId="Heading2">
    <w:name w:val="heading 2"/>
    <w:basedOn w:val="Normal"/>
    <w:qFormat/>
    <w:pPr>
      <w:keepNext/>
      <w:spacing w:before="260" w:after="100"/>
      <w:outlineLvl w:val="1"/>
    </w:pPr>
    <w:rPr>
      <w:rFonts w:ascii="Georgia" w:hAnsi="Georgia" w:cs="Georgia"/>
      <w:b w:val="true"/>
      <w:color w:val="1C1917"/>
      <w:sz w:val="26"/>
      <w:szCs w:val="26"/>
    </w:rPr>
  </w:style>
  <w:style w:type="paragraph" w:styleId="Heading3">
    <w:name w:val="heading 3"/>
    <w:basedOn w:val="Normal"/>
    <w:qFormat/>
    <w:pPr>
      <w:keepNext/>
      <w:spacing w:before="200" w:after="80"/>
      <w:outlineLvl w:val="2"/>
    </w:pPr>
    <w:rPr>
      <w:rFonts w:ascii="Georgia" w:hAnsi="Georgia" w:cs="Georgia"/>
      <w:b w:val="true"/>
      <w:color w:val="C2410C"/>
      <w:sz w:val="22"/>
      <w:szCs w:val="22"/>
    </w:rPr>
  </w:style>
  <w:style w:type="paragraph" w:styleId="Quote">
    <w:name w:val="Quote"/>
    <w:basedOn w:val="Normal"/>
    <w:pPr>
      <w:ind w:left="340"/>
      <w:spacing w:before="80" w:after="160"/>
      <w:pBdr>
        <w:left w:val="single" w:sz="18" w:space="8" w:color="C2410C"/>
      </w:pBdr>
    </w:pPr>
    <w:rPr>
      <w:i/>
      <w:color w:val="52525B"/>
    </w:rPr>
  </w:style>
  <w:style w:type="paragraph" w:styleId="ListParagraph">
    <w:name w:val="List Paragraph"/>
    <w:basedOn w:val="Normal"/>
    <w:pPr>
      <w:ind w:left="720"/>
      <w:spacing w:after="60"/>
    </w:pPr>
  </w:style>
  <w:style w:type="character" w:styleId="Strong">
    <w:name w:val="Strong"/>
    <w:rPr>
      <w:b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otvetiolimp.ru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Сценарий 1 сентября для 1 класса: «Посвящение в первоклассники»</dc:title>
  <dc:creator>otvetiolimp.ru</dc:creator>
  <dc:subject>Первый урок для тех, кто пришёл в школу впервые: знакомство, школьные правила через игру и торжественное посвящение.</dc:subject>
  <cp:lastModifiedBy>otvetiolimp.ru</cp:lastModifiedBy>
</cp:coreProperties>
</file>